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Pr>
          <w:rFonts w:ascii="Arial" w:eastAsia="Times New Roman" w:hAnsi="Arial" w:cs="Arial"/>
          <w:color w:val="010101"/>
          <w:lang w:eastAsia="ru-RU"/>
        </w:rPr>
        <w:t xml:space="preserve"> </w:t>
      </w:r>
      <w:bookmarkStart w:id="0" w:name="_GoBack"/>
      <w:bookmarkEnd w:id="0"/>
      <w:r w:rsidRPr="00AD7113">
        <w:rPr>
          <w:rFonts w:ascii="Arial" w:eastAsia="Times New Roman" w:hAnsi="Arial" w:cs="Arial"/>
          <w:color w:val="010101"/>
          <w:lang w:eastAsia="ru-RU"/>
        </w:rPr>
        <w:t>Интернет-магазин “Электронные книги “Основа” является проектом издательской группы “Основа”. В магазине можно оплатить и скачать различные электронные книги для родителей, воспитателей, учителей, руководителей школ и детских садов, а также компьютерные программы учебно-методического направления.</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Сайт </w:t>
      </w:r>
      <w:proofErr w:type="gramStart"/>
      <w:r w:rsidRPr="00AD7113">
        <w:rPr>
          <w:rFonts w:ascii="Arial" w:eastAsia="Times New Roman" w:hAnsi="Arial" w:cs="Arial"/>
          <w:color w:val="010101"/>
          <w:lang w:eastAsia="ru-RU"/>
        </w:rPr>
        <w:t>интернет-магазина</w:t>
      </w:r>
      <w:proofErr w:type="gramEnd"/>
      <w:r w:rsidRPr="00AD7113">
        <w:rPr>
          <w:rFonts w:ascii="Arial" w:eastAsia="Times New Roman" w:hAnsi="Arial" w:cs="Arial"/>
          <w:color w:val="010101"/>
          <w:lang w:eastAsia="ru-RU"/>
        </w:rPr>
        <w:t xml:space="preserve"> “Электронные книги “Основа” в Украине: </w:t>
      </w:r>
      <w:hyperlink r:id="rId6" w:tooltip="" w:history="1">
        <w:r w:rsidRPr="00AD7113">
          <w:rPr>
            <w:rFonts w:ascii="Arial" w:eastAsia="Times New Roman" w:hAnsi="Arial" w:cs="Arial"/>
            <w:color w:val="CC6C23"/>
            <w:u w:val="single"/>
            <w:lang w:eastAsia="ru-RU"/>
          </w:rPr>
          <w:t>http://e-kniga.in.ua</w:t>
        </w:r>
      </w:hyperlink>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Сайт </w:t>
      </w:r>
      <w:proofErr w:type="gramStart"/>
      <w:r w:rsidRPr="00AD7113">
        <w:rPr>
          <w:rFonts w:ascii="Arial" w:eastAsia="Times New Roman" w:hAnsi="Arial" w:cs="Arial"/>
          <w:color w:val="010101"/>
          <w:lang w:eastAsia="ru-RU"/>
        </w:rPr>
        <w:t>интернет-магазина</w:t>
      </w:r>
      <w:proofErr w:type="gramEnd"/>
      <w:r w:rsidRPr="00AD7113">
        <w:rPr>
          <w:rFonts w:ascii="Arial" w:eastAsia="Times New Roman" w:hAnsi="Arial" w:cs="Arial"/>
          <w:color w:val="010101"/>
          <w:lang w:eastAsia="ru-RU"/>
        </w:rPr>
        <w:t xml:space="preserve"> “Электронные книги “Основа” в России: </w:t>
      </w:r>
      <w:hyperlink r:id="rId7" w:tooltip="" w:history="1">
        <w:r w:rsidRPr="00AD7113">
          <w:rPr>
            <w:rFonts w:ascii="Arial" w:eastAsia="Times New Roman" w:hAnsi="Arial" w:cs="Arial"/>
            <w:color w:val="CC6C23"/>
            <w:u w:val="single"/>
            <w:lang w:eastAsia="ru-RU"/>
          </w:rPr>
          <w:t>http://osnovakniga.ru</w:t>
        </w:r>
      </w:hyperlink>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Страна, в которой расположен интернет-магазин: Украина/Россия</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Страны, в которые осуществляется доставка: Украина/Россия</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Иллюстрации в данной статье сделаны при анализе </w:t>
      </w:r>
      <w:proofErr w:type="gramStart"/>
      <w:r w:rsidRPr="00AD7113">
        <w:rPr>
          <w:rFonts w:ascii="Arial" w:eastAsia="Times New Roman" w:hAnsi="Arial" w:cs="Arial"/>
          <w:color w:val="010101"/>
          <w:lang w:eastAsia="ru-RU"/>
        </w:rPr>
        <w:t>интернет-магазина</w:t>
      </w:r>
      <w:proofErr w:type="gramEnd"/>
      <w:r w:rsidRPr="00AD7113">
        <w:rPr>
          <w:rFonts w:ascii="Arial" w:eastAsia="Times New Roman" w:hAnsi="Arial" w:cs="Arial"/>
          <w:color w:val="010101"/>
          <w:lang w:eastAsia="ru-RU"/>
        </w:rPr>
        <w:t xml:space="preserve"> “Электронные книги “Основа” в Украине, для России отличается только дизайн сайт. </w:t>
      </w:r>
      <w:proofErr w:type="gramStart"/>
      <w:r w:rsidRPr="00AD7113">
        <w:rPr>
          <w:rFonts w:ascii="Arial" w:eastAsia="Times New Roman" w:hAnsi="Arial" w:cs="Arial"/>
          <w:color w:val="010101"/>
          <w:lang w:eastAsia="ru-RU"/>
        </w:rPr>
        <w:t>Для украинского сайта выбрано зелено-оранжевое оформление, для российского – сине-красное.</w:t>
      </w:r>
      <w:proofErr w:type="gramEnd"/>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 xml:space="preserve">Категории товаров в </w:t>
      </w:r>
      <w:proofErr w:type="gramStart"/>
      <w:r w:rsidRPr="00AD7113">
        <w:rPr>
          <w:rFonts w:ascii="Arial" w:eastAsia="Times New Roman" w:hAnsi="Arial" w:cs="Arial"/>
          <w:b/>
          <w:bCs/>
          <w:color w:val="9A6615"/>
          <w:sz w:val="31"/>
          <w:szCs w:val="31"/>
          <w:lang w:eastAsia="ru-RU"/>
        </w:rPr>
        <w:t>интернет-магазине</w:t>
      </w:r>
      <w:proofErr w:type="gramEnd"/>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В главном меню </w:t>
      </w:r>
      <w:proofErr w:type="gramStart"/>
      <w:r w:rsidRPr="00AD7113">
        <w:rPr>
          <w:rFonts w:ascii="Arial" w:eastAsia="Times New Roman" w:hAnsi="Arial" w:cs="Arial"/>
          <w:color w:val="010101"/>
          <w:lang w:eastAsia="ru-RU"/>
        </w:rPr>
        <w:t>интернет-магазина</w:t>
      </w:r>
      <w:proofErr w:type="gramEnd"/>
      <w:r w:rsidRPr="00AD7113">
        <w:rPr>
          <w:rFonts w:ascii="Arial" w:eastAsia="Times New Roman" w:hAnsi="Arial" w:cs="Arial"/>
          <w:color w:val="010101"/>
          <w:lang w:eastAsia="ru-RU"/>
        </w:rPr>
        <w:t xml:space="preserve"> можно найти следующие пункты меню:</w:t>
      </w:r>
    </w:p>
    <w:p w:rsidR="00AD7113" w:rsidRPr="00AD7113" w:rsidRDefault="00AD7113" w:rsidP="00AD7113">
      <w:pPr>
        <w:numPr>
          <w:ilvl w:val="0"/>
          <w:numId w:val="1"/>
        </w:numPr>
        <w:shd w:val="clear" w:color="auto" w:fill="FFFFFF"/>
        <w:spacing w:before="75" w:after="0" w:line="280" w:lineRule="atLeast"/>
        <w:ind w:left="225"/>
        <w:jc w:val="both"/>
        <w:rPr>
          <w:rFonts w:ascii="Arial" w:eastAsia="Times New Roman" w:hAnsi="Arial" w:cs="Arial"/>
          <w:color w:val="010101"/>
          <w:lang w:eastAsia="ru-RU"/>
        </w:rPr>
      </w:pPr>
      <w:r w:rsidRPr="00AD7113">
        <w:rPr>
          <w:rFonts w:ascii="Arial" w:eastAsia="Times New Roman" w:hAnsi="Arial" w:cs="Arial"/>
          <w:color w:val="010101"/>
          <w:lang w:eastAsia="ru-RU"/>
        </w:rPr>
        <w:t>Средняя школа</w:t>
      </w:r>
    </w:p>
    <w:p w:rsidR="00AD7113" w:rsidRPr="00AD7113" w:rsidRDefault="00AD7113" w:rsidP="00AD7113">
      <w:pPr>
        <w:numPr>
          <w:ilvl w:val="0"/>
          <w:numId w:val="1"/>
        </w:numPr>
        <w:shd w:val="clear" w:color="auto" w:fill="FFFFFF"/>
        <w:spacing w:before="75" w:after="0" w:line="280" w:lineRule="atLeast"/>
        <w:ind w:left="225"/>
        <w:jc w:val="both"/>
        <w:rPr>
          <w:rFonts w:ascii="Arial" w:eastAsia="Times New Roman" w:hAnsi="Arial" w:cs="Arial"/>
          <w:color w:val="010101"/>
          <w:lang w:eastAsia="ru-RU"/>
        </w:rPr>
      </w:pPr>
      <w:r w:rsidRPr="00AD7113">
        <w:rPr>
          <w:rFonts w:ascii="Arial" w:eastAsia="Times New Roman" w:hAnsi="Arial" w:cs="Arial"/>
          <w:color w:val="010101"/>
          <w:lang w:eastAsia="ru-RU"/>
        </w:rPr>
        <w:t>Начальная школа</w:t>
      </w:r>
    </w:p>
    <w:p w:rsidR="00AD7113" w:rsidRPr="00AD7113" w:rsidRDefault="00AD7113" w:rsidP="00AD7113">
      <w:pPr>
        <w:numPr>
          <w:ilvl w:val="0"/>
          <w:numId w:val="1"/>
        </w:numPr>
        <w:shd w:val="clear" w:color="auto" w:fill="FFFFFF"/>
        <w:spacing w:before="75" w:after="0" w:line="280" w:lineRule="atLeast"/>
        <w:ind w:left="225"/>
        <w:jc w:val="both"/>
        <w:rPr>
          <w:rFonts w:ascii="Arial" w:eastAsia="Times New Roman" w:hAnsi="Arial" w:cs="Arial"/>
          <w:color w:val="010101"/>
          <w:lang w:eastAsia="ru-RU"/>
        </w:rPr>
      </w:pPr>
      <w:r w:rsidRPr="00AD7113">
        <w:rPr>
          <w:rFonts w:ascii="Arial" w:eastAsia="Times New Roman" w:hAnsi="Arial" w:cs="Arial"/>
          <w:color w:val="010101"/>
          <w:lang w:eastAsia="ru-RU"/>
        </w:rPr>
        <w:t>Детский сад</w:t>
      </w:r>
    </w:p>
    <w:p w:rsidR="00AD7113" w:rsidRPr="00AD7113" w:rsidRDefault="00AD7113" w:rsidP="00AD7113">
      <w:pPr>
        <w:numPr>
          <w:ilvl w:val="0"/>
          <w:numId w:val="1"/>
        </w:numPr>
        <w:shd w:val="clear" w:color="auto" w:fill="FFFFFF"/>
        <w:spacing w:before="75" w:after="0" w:line="280" w:lineRule="atLeast"/>
        <w:ind w:left="225"/>
        <w:jc w:val="both"/>
        <w:rPr>
          <w:rFonts w:ascii="Arial" w:eastAsia="Times New Roman" w:hAnsi="Arial" w:cs="Arial"/>
          <w:color w:val="010101"/>
          <w:lang w:eastAsia="ru-RU"/>
        </w:rPr>
      </w:pPr>
      <w:r w:rsidRPr="00AD7113">
        <w:rPr>
          <w:rFonts w:ascii="Arial" w:eastAsia="Times New Roman" w:hAnsi="Arial" w:cs="Arial"/>
          <w:color w:val="010101"/>
          <w:lang w:eastAsia="ru-RU"/>
        </w:rPr>
        <w:t>Управление школой и общая методика</w:t>
      </w:r>
    </w:p>
    <w:p w:rsidR="00AD7113" w:rsidRPr="00AD7113" w:rsidRDefault="00AD7113" w:rsidP="00AD7113">
      <w:pPr>
        <w:numPr>
          <w:ilvl w:val="0"/>
          <w:numId w:val="1"/>
        </w:numPr>
        <w:shd w:val="clear" w:color="auto" w:fill="FFFFFF"/>
        <w:spacing w:before="75" w:after="0" w:line="280" w:lineRule="atLeast"/>
        <w:ind w:left="225"/>
        <w:jc w:val="both"/>
        <w:rPr>
          <w:rFonts w:ascii="Arial" w:eastAsia="Times New Roman" w:hAnsi="Arial" w:cs="Arial"/>
          <w:color w:val="010101"/>
          <w:lang w:eastAsia="ru-RU"/>
        </w:rPr>
      </w:pPr>
      <w:r w:rsidRPr="00AD7113">
        <w:rPr>
          <w:rFonts w:ascii="Arial" w:eastAsia="Times New Roman" w:hAnsi="Arial" w:cs="Arial"/>
          <w:color w:val="010101"/>
          <w:lang w:eastAsia="ru-RU"/>
        </w:rPr>
        <w:t>Для родителей</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разделе </w:t>
      </w:r>
      <w:r w:rsidRPr="00AD7113">
        <w:rPr>
          <w:rFonts w:ascii="Arial" w:eastAsia="Times New Roman" w:hAnsi="Arial" w:cs="Arial"/>
          <w:b/>
          <w:bCs/>
          <w:color w:val="010101"/>
          <w:lang w:eastAsia="ru-RU"/>
        </w:rPr>
        <w:t>“Средняя школа”</w:t>
      </w:r>
      <w:r w:rsidRPr="00AD7113">
        <w:rPr>
          <w:rFonts w:ascii="Arial" w:eastAsia="Times New Roman" w:hAnsi="Arial" w:cs="Arial"/>
          <w:color w:val="010101"/>
          <w:lang w:eastAsia="ru-RU"/>
        </w:rPr>
        <w:t> представлены книги по алгебре и геометрии, географии и биологии, английскому языку и информатике, истории и музыке, природоведению и многим другим предметам.</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разделе </w:t>
      </w:r>
      <w:r w:rsidRPr="00AD7113">
        <w:rPr>
          <w:rFonts w:ascii="Arial" w:eastAsia="Times New Roman" w:hAnsi="Arial" w:cs="Arial"/>
          <w:b/>
          <w:bCs/>
          <w:color w:val="010101"/>
          <w:lang w:eastAsia="ru-RU"/>
        </w:rPr>
        <w:t>“Начальная школа”</w:t>
      </w:r>
      <w:r w:rsidRPr="00AD7113">
        <w:rPr>
          <w:rFonts w:ascii="Arial" w:eastAsia="Times New Roman" w:hAnsi="Arial" w:cs="Arial"/>
          <w:color w:val="010101"/>
          <w:lang w:eastAsia="ru-RU"/>
        </w:rPr>
        <w:t> можно найти книги по математике, обучению грамоте, основам здоровья, трудовому обучению, чтению, информатике и др.</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разделе </w:t>
      </w:r>
      <w:r w:rsidRPr="00AD7113">
        <w:rPr>
          <w:rFonts w:ascii="Arial" w:eastAsia="Times New Roman" w:hAnsi="Arial" w:cs="Arial"/>
          <w:b/>
          <w:bCs/>
          <w:color w:val="010101"/>
          <w:lang w:eastAsia="ru-RU"/>
        </w:rPr>
        <w:t>“Детский сад”</w:t>
      </w:r>
      <w:r w:rsidRPr="00AD7113">
        <w:rPr>
          <w:rFonts w:ascii="Arial" w:eastAsia="Times New Roman" w:hAnsi="Arial" w:cs="Arial"/>
          <w:color w:val="010101"/>
          <w:lang w:eastAsia="ru-RU"/>
        </w:rPr>
        <w:t> представлена литература для воспитателей, руководителей, а также сценарии праздников.</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разделе </w:t>
      </w:r>
      <w:r w:rsidRPr="00AD7113">
        <w:rPr>
          <w:rFonts w:ascii="Arial" w:eastAsia="Times New Roman" w:hAnsi="Arial" w:cs="Arial"/>
          <w:b/>
          <w:bCs/>
          <w:color w:val="010101"/>
          <w:lang w:eastAsia="ru-RU"/>
        </w:rPr>
        <w:t>“Управление школой и общая методика”</w:t>
      </w:r>
      <w:r w:rsidRPr="00AD7113">
        <w:rPr>
          <w:rFonts w:ascii="Arial" w:eastAsia="Times New Roman" w:hAnsi="Arial" w:cs="Arial"/>
          <w:color w:val="010101"/>
          <w:lang w:eastAsia="ru-RU"/>
        </w:rPr>
        <w:t> можно найти справочники, сценарии мероприятий, литературу по управлению школой, общей и социальной педагогике.</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разделе </w:t>
      </w:r>
      <w:r w:rsidRPr="00AD7113">
        <w:rPr>
          <w:rFonts w:ascii="Arial" w:eastAsia="Times New Roman" w:hAnsi="Arial" w:cs="Arial"/>
          <w:b/>
          <w:bCs/>
          <w:color w:val="010101"/>
          <w:lang w:eastAsia="ru-RU"/>
        </w:rPr>
        <w:t>“Для родителей”</w:t>
      </w:r>
      <w:r w:rsidRPr="00AD7113">
        <w:rPr>
          <w:rFonts w:ascii="Arial" w:eastAsia="Times New Roman" w:hAnsi="Arial" w:cs="Arial"/>
          <w:color w:val="010101"/>
          <w:lang w:eastAsia="ru-RU"/>
        </w:rPr>
        <w:t> представлены пособия по воспитанию, здоровью и безопасности детей.</w:t>
      </w:r>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 xml:space="preserve">Торговые марки, представленные в </w:t>
      </w:r>
      <w:proofErr w:type="gramStart"/>
      <w:r w:rsidRPr="00AD7113">
        <w:rPr>
          <w:rFonts w:ascii="Arial" w:eastAsia="Times New Roman" w:hAnsi="Arial" w:cs="Arial"/>
          <w:b/>
          <w:bCs/>
          <w:color w:val="9A6615"/>
          <w:sz w:val="31"/>
          <w:szCs w:val="31"/>
          <w:lang w:eastAsia="ru-RU"/>
        </w:rPr>
        <w:t>интернет-магазине</w:t>
      </w:r>
      <w:proofErr w:type="gramEnd"/>
      <w:r w:rsidRPr="00AD7113">
        <w:rPr>
          <w:rFonts w:ascii="Arial" w:eastAsia="Times New Roman" w:hAnsi="Arial" w:cs="Arial"/>
          <w:b/>
          <w:bCs/>
          <w:color w:val="9A6615"/>
          <w:sz w:val="31"/>
          <w:szCs w:val="31"/>
          <w:lang w:eastAsia="ru-RU"/>
        </w:rPr>
        <w:t xml:space="preserve"> </w:t>
      </w:r>
      <w:r>
        <w:rPr>
          <w:rFonts w:ascii="Arial" w:eastAsia="Times New Roman" w:hAnsi="Arial" w:cs="Arial"/>
          <w:b/>
          <w:bCs/>
          <w:color w:val="9A6615"/>
          <w:sz w:val="31"/>
          <w:szCs w:val="31"/>
          <w:lang w:eastAsia="ru-RU"/>
        </w:rPr>
        <w:t xml:space="preserve">  </w:t>
      </w:r>
      <w:r w:rsidRPr="00AD7113">
        <w:rPr>
          <w:rFonts w:ascii="Arial" w:eastAsia="Times New Roman" w:hAnsi="Arial" w:cs="Arial"/>
          <w:b/>
          <w:bCs/>
          <w:color w:val="9A6615"/>
          <w:sz w:val="31"/>
          <w:szCs w:val="31"/>
          <w:lang w:eastAsia="ru-RU"/>
        </w:rPr>
        <w:t>“</w:t>
      </w:r>
      <w:r>
        <w:rPr>
          <w:rFonts w:ascii="Arial" w:eastAsia="Times New Roman" w:hAnsi="Arial" w:cs="Arial"/>
          <w:b/>
          <w:bCs/>
          <w:color w:val="9A6615"/>
          <w:sz w:val="31"/>
          <w:szCs w:val="31"/>
          <w:lang w:eastAsia="ru-RU"/>
        </w:rPr>
        <w:t xml:space="preserve">    </w:t>
      </w:r>
      <w:r w:rsidRPr="00AD7113">
        <w:rPr>
          <w:rFonts w:ascii="Arial" w:eastAsia="Times New Roman" w:hAnsi="Arial" w:cs="Arial"/>
          <w:b/>
          <w:bCs/>
          <w:color w:val="9A6615"/>
          <w:sz w:val="31"/>
          <w:szCs w:val="31"/>
          <w:lang w:eastAsia="ru-RU"/>
        </w:rPr>
        <w:t>Электронные книги “Основа”</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 xml:space="preserve">Товары </w:t>
      </w:r>
      <w:proofErr w:type="gramStart"/>
      <w:r w:rsidRPr="00AD7113">
        <w:rPr>
          <w:rFonts w:ascii="Arial" w:eastAsia="Times New Roman" w:hAnsi="Arial" w:cs="Arial"/>
          <w:b/>
          <w:bCs/>
          <w:color w:val="9A6615"/>
          <w:sz w:val="31"/>
          <w:szCs w:val="31"/>
          <w:lang w:eastAsia="ru-RU"/>
        </w:rPr>
        <w:t>интернет-магазина</w:t>
      </w:r>
      <w:proofErr w:type="gramEnd"/>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Для товаров представлено описание, содержание, стоимость при разных способах оплаты.</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Pr>
          <w:rFonts w:ascii="Arial" w:eastAsia="Times New Roman" w:hAnsi="Arial" w:cs="Arial"/>
          <w:noProof/>
          <w:color w:val="CC6C23"/>
          <w:lang w:eastAsia="ru-RU"/>
        </w:rPr>
        <w:lastRenderedPageBreak/>
        <w:drawing>
          <wp:inline distT="0" distB="0" distL="0" distR="0" wp14:anchorId="7FDE3A86" wp14:editId="0B7825CD">
            <wp:extent cx="2857500" cy="1676400"/>
            <wp:effectExtent l="0" t="0" r="0" b="0"/>
            <wp:docPr id="3" name="Рисунок 3" descr="Описание товаров в интернет-магазине “Электронные книги “Основ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исание товаров в интернет-магазине “Электронные книги “Основа”">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Оплата заказа</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Оплатить заказ можно через SMS, платежными картами </w:t>
      </w:r>
      <w:proofErr w:type="spellStart"/>
      <w:r w:rsidRPr="00AD7113">
        <w:rPr>
          <w:rFonts w:ascii="Arial" w:eastAsia="Times New Roman" w:hAnsi="Arial" w:cs="Arial"/>
          <w:color w:val="010101"/>
          <w:lang w:eastAsia="ru-RU"/>
        </w:rPr>
        <w:fldChar w:fldCharType="begin"/>
      </w:r>
      <w:r w:rsidRPr="00AD7113">
        <w:rPr>
          <w:rFonts w:ascii="Arial" w:eastAsia="Times New Roman" w:hAnsi="Arial" w:cs="Arial"/>
          <w:color w:val="010101"/>
          <w:lang w:eastAsia="ru-RU"/>
        </w:rPr>
        <w:instrText xml:space="preserve"> HYPERLINK "http://buyonline.co.ua/article/platezhnaya-sistema-visa/" </w:instrText>
      </w:r>
      <w:r w:rsidRPr="00AD7113">
        <w:rPr>
          <w:rFonts w:ascii="Arial" w:eastAsia="Times New Roman" w:hAnsi="Arial" w:cs="Arial"/>
          <w:color w:val="010101"/>
          <w:lang w:eastAsia="ru-RU"/>
        </w:rPr>
        <w:fldChar w:fldCharType="separate"/>
      </w:r>
      <w:r w:rsidRPr="00AD7113">
        <w:rPr>
          <w:rFonts w:ascii="Arial" w:eastAsia="Times New Roman" w:hAnsi="Arial" w:cs="Arial"/>
          <w:color w:val="CC6C23"/>
          <w:u w:val="single"/>
          <w:lang w:eastAsia="ru-RU"/>
        </w:rPr>
        <w:t>Visa</w:t>
      </w:r>
      <w:proofErr w:type="spellEnd"/>
      <w:r w:rsidRPr="00AD7113">
        <w:rPr>
          <w:rFonts w:ascii="Arial" w:eastAsia="Times New Roman" w:hAnsi="Arial" w:cs="Arial"/>
          <w:color w:val="010101"/>
          <w:lang w:eastAsia="ru-RU"/>
        </w:rPr>
        <w:fldChar w:fldCharType="end"/>
      </w:r>
      <w:r w:rsidRPr="00AD7113">
        <w:rPr>
          <w:rFonts w:ascii="Arial" w:eastAsia="Times New Roman" w:hAnsi="Arial" w:cs="Arial"/>
          <w:color w:val="010101"/>
          <w:lang w:eastAsia="ru-RU"/>
        </w:rPr>
        <w:t> и </w:t>
      </w:r>
      <w:proofErr w:type="spellStart"/>
      <w:r w:rsidRPr="00AD7113">
        <w:rPr>
          <w:rFonts w:ascii="Arial" w:eastAsia="Times New Roman" w:hAnsi="Arial" w:cs="Arial"/>
          <w:color w:val="010101"/>
          <w:lang w:eastAsia="ru-RU"/>
        </w:rPr>
        <w:fldChar w:fldCharType="begin"/>
      </w:r>
      <w:r w:rsidRPr="00AD7113">
        <w:rPr>
          <w:rFonts w:ascii="Arial" w:eastAsia="Times New Roman" w:hAnsi="Arial" w:cs="Arial"/>
          <w:color w:val="010101"/>
          <w:lang w:eastAsia="ru-RU"/>
        </w:rPr>
        <w:instrText xml:space="preserve"> HYPERLINK "http://buyonline.co.ua/article/platezhnaya-sistema-mastercard/" </w:instrText>
      </w:r>
      <w:r w:rsidRPr="00AD7113">
        <w:rPr>
          <w:rFonts w:ascii="Arial" w:eastAsia="Times New Roman" w:hAnsi="Arial" w:cs="Arial"/>
          <w:color w:val="010101"/>
          <w:lang w:eastAsia="ru-RU"/>
        </w:rPr>
        <w:fldChar w:fldCharType="separate"/>
      </w:r>
      <w:r w:rsidRPr="00AD7113">
        <w:rPr>
          <w:rFonts w:ascii="Arial" w:eastAsia="Times New Roman" w:hAnsi="Arial" w:cs="Arial"/>
          <w:color w:val="CC6C23"/>
          <w:u w:val="single"/>
          <w:lang w:eastAsia="ru-RU"/>
        </w:rPr>
        <w:t>MasterCard</w:t>
      </w:r>
      <w:proofErr w:type="spellEnd"/>
      <w:r w:rsidRPr="00AD7113">
        <w:rPr>
          <w:rFonts w:ascii="Arial" w:eastAsia="Times New Roman" w:hAnsi="Arial" w:cs="Arial"/>
          <w:color w:val="010101"/>
          <w:lang w:eastAsia="ru-RU"/>
        </w:rPr>
        <w:fldChar w:fldCharType="end"/>
      </w:r>
      <w:r w:rsidRPr="00AD7113">
        <w:rPr>
          <w:rFonts w:ascii="Arial" w:eastAsia="Times New Roman" w:hAnsi="Arial" w:cs="Arial"/>
          <w:color w:val="010101"/>
          <w:lang w:eastAsia="ru-RU"/>
        </w:rPr>
        <w:t>, а также с помощью платежной системы </w:t>
      </w:r>
      <w:proofErr w:type="spellStart"/>
      <w:r w:rsidRPr="00AD7113">
        <w:rPr>
          <w:rFonts w:ascii="Arial" w:eastAsia="Times New Roman" w:hAnsi="Arial" w:cs="Arial"/>
          <w:color w:val="010101"/>
          <w:lang w:eastAsia="ru-RU"/>
        </w:rPr>
        <w:fldChar w:fldCharType="begin"/>
      </w:r>
      <w:r w:rsidRPr="00AD7113">
        <w:rPr>
          <w:rFonts w:ascii="Arial" w:eastAsia="Times New Roman" w:hAnsi="Arial" w:cs="Arial"/>
          <w:color w:val="010101"/>
          <w:lang w:eastAsia="ru-RU"/>
        </w:rPr>
        <w:instrText xml:space="preserve"> HYPERLINK "http://buyonline.co.ua/article/platezhnaya-sistema-webmoney/" </w:instrText>
      </w:r>
      <w:r w:rsidRPr="00AD7113">
        <w:rPr>
          <w:rFonts w:ascii="Arial" w:eastAsia="Times New Roman" w:hAnsi="Arial" w:cs="Arial"/>
          <w:color w:val="010101"/>
          <w:lang w:eastAsia="ru-RU"/>
        </w:rPr>
        <w:fldChar w:fldCharType="separate"/>
      </w:r>
      <w:r w:rsidRPr="00AD7113">
        <w:rPr>
          <w:rFonts w:ascii="Arial" w:eastAsia="Times New Roman" w:hAnsi="Arial" w:cs="Arial"/>
          <w:color w:val="CC6C23"/>
          <w:u w:val="single"/>
          <w:lang w:eastAsia="ru-RU"/>
        </w:rPr>
        <w:t>WebMoney</w:t>
      </w:r>
      <w:proofErr w:type="spellEnd"/>
      <w:r w:rsidRPr="00AD7113">
        <w:rPr>
          <w:rFonts w:ascii="Arial" w:eastAsia="Times New Roman" w:hAnsi="Arial" w:cs="Arial"/>
          <w:color w:val="010101"/>
          <w:lang w:eastAsia="ru-RU"/>
        </w:rPr>
        <w:fldChar w:fldCharType="end"/>
      </w:r>
      <w:r w:rsidRPr="00AD7113">
        <w:rPr>
          <w:rFonts w:ascii="Arial" w:eastAsia="Times New Roman" w:hAnsi="Arial" w:cs="Arial"/>
          <w:color w:val="010101"/>
          <w:lang w:eastAsia="ru-RU"/>
        </w:rPr>
        <w:t>.</w:t>
      </w:r>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Как сделать заказ</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sidRPr="00AD7113">
        <w:rPr>
          <w:rFonts w:ascii="Arial" w:eastAsia="Times New Roman" w:hAnsi="Arial" w:cs="Arial"/>
          <w:b/>
          <w:bCs/>
          <w:color w:val="010101"/>
          <w:lang w:eastAsia="ru-RU"/>
        </w:rPr>
        <w:t>Выбор товаров и добавление в корзину</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Для выбора товаров нужно перейти в соответствующий раздел и подраздел. Затем товары можно отфильтровать по предмету, классу, виду издания и языку, а также осуществить поиск по названию книги или журнала.</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Pr>
          <w:rFonts w:ascii="Arial" w:eastAsia="Times New Roman" w:hAnsi="Arial" w:cs="Arial"/>
          <w:noProof/>
          <w:color w:val="CC6C23"/>
          <w:lang w:eastAsia="ru-RU"/>
        </w:rPr>
        <w:drawing>
          <wp:inline distT="0" distB="0" distL="0" distR="0" wp14:anchorId="1B4ECFC3" wp14:editId="39853EB6">
            <wp:extent cx="2857500" cy="1857375"/>
            <wp:effectExtent l="0" t="0" r="0" b="9525"/>
            <wp:docPr id="2" name="Рисунок 2" descr="Выбор товаров в интернет-магазине “Электронные книги “Основ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ыбор товаров в интернет-магазине “Электронные книги “Основа”">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1857375"/>
                    </a:xfrm>
                    <a:prstGeom prst="rect">
                      <a:avLst/>
                    </a:prstGeom>
                    <a:noFill/>
                    <a:ln>
                      <a:noFill/>
                    </a:ln>
                  </pic:spPr>
                </pic:pic>
              </a:graphicData>
            </a:graphic>
          </wp:inline>
        </w:drawing>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Понравившийся товар можно добавить в корзину, нажав на кнопку “В корзину” при просмотре раздела или на странице описания товара. Также из раздела можно перейти на страницу товара, нажав кнопку “Скачать” или гиперссылку “Подробнее” (эффект от этих двух действий одинаковый – переход на страницу описания товара).</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Купить один товар удобнее всего, нажав на одну из кнопок с разными способами оплаты товара, которые расположены справа от описания товара. После нажатия на кнопку, будет описано, каким образом можно оплатить товар с помощью выбранного способа оплаты. Далее нужно действовать по инструкции.</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В правом верхнем углу сайта находится блок корзины, в котором указано количество товаров в корзине и сумма заказа. Нажав на кнопку “Перейти в корзину”, можно открыть окно просмотра и редактирования корзины. В данном окне можно удалить товары из корзины и перейти к оплате товара.</w:t>
      </w:r>
    </w:p>
    <w:p w:rsidR="00AD7113" w:rsidRPr="00AD7113" w:rsidRDefault="00AD7113" w:rsidP="00AD7113">
      <w:pPr>
        <w:shd w:val="clear" w:color="auto" w:fill="FFFFFF"/>
        <w:spacing w:after="0" w:line="280" w:lineRule="atLeast"/>
        <w:jc w:val="both"/>
        <w:rPr>
          <w:rFonts w:ascii="Arial" w:eastAsia="Times New Roman" w:hAnsi="Arial" w:cs="Arial"/>
          <w:color w:val="010101"/>
          <w:lang w:eastAsia="ru-RU"/>
        </w:rPr>
      </w:pPr>
      <w:r>
        <w:rPr>
          <w:rFonts w:ascii="Arial" w:eastAsia="Times New Roman" w:hAnsi="Arial" w:cs="Arial"/>
          <w:noProof/>
          <w:color w:val="CC6C23"/>
          <w:lang w:eastAsia="ru-RU"/>
        </w:rPr>
        <w:lastRenderedPageBreak/>
        <w:drawing>
          <wp:inline distT="0" distB="0" distL="0" distR="0" wp14:anchorId="47C3A1E9" wp14:editId="372740A9">
            <wp:extent cx="2857500" cy="1333500"/>
            <wp:effectExtent l="0" t="0" r="0" b="0"/>
            <wp:docPr id="1" name="Рисунок 1" descr="Просмотр корзины в интернет-магазине “Электронные книги “Основа”">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смотр корзины в интернет-магазине “Электронные книги “Основа”">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333500"/>
                    </a:xfrm>
                    <a:prstGeom prst="rect">
                      <a:avLst/>
                    </a:prstGeom>
                    <a:noFill/>
                    <a:ln>
                      <a:noFill/>
                    </a:ln>
                  </pic:spPr>
                </pic:pic>
              </a:graphicData>
            </a:graphic>
          </wp:inline>
        </w:drawing>
      </w:r>
    </w:p>
    <w:p w:rsidR="00AD7113" w:rsidRPr="00AD7113" w:rsidRDefault="00AD7113" w:rsidP="00AD7113">
      <w:pPr>
        <w:shd w:val="clear" w:color="auto" w:fill="FFFFFF"/>
        <w:spacing w:before="75" w:after="0" w:line="280" w:lineRule="atLeast"/>
        <w:jc w:val="both"/>
        <w:outlineLvl w:val="2"/>
        <w:rPr>
          <w:rFonts w:ascii="Arial" w:eastAsia="Times New Roman" w:hAnsi="Arial" w:cs="Arial"/>
          <w:b/>
          <w:bCs/>
          <w:color w:val="9A6615"/>
          <w:sz w:val="31"/>
          <w:szCs w:val="31"/>
          <w:lang w:eastAsia="ru-RU"/>
        </w:rPr>
      </w:pPr>
      <w:r w:rsidRPr="00AD7113">
        <w:rPr>
          <w:rFonts w:ascii="Arial" w:eastAsia="Times New Roman" w:hAnsi="Arial" w:cs="Arial"/>
          <w:b/>
          <w:bCs/>
          <w:color w:val="9A6615"/>
          <w:sz w:val="31"/>
          <w:szCs w:val="31"/>
          <w:lang w:eastAsia="ru-RU"/>
        </w:rPr>
        <w:t xml:space="preserve">Достоинства и недостатки </w:t>
      </w:r>
      <w:proofErr w:type="gramStart"/>
      <w:r w:rsidRPr="00AD7113">
        <w:rPr>
          <w:rFonts w:ascii="Arial" w:eastAsia="Times New Roman" w:hAnsi="Arial" w:cs="Arial"/>
          <w:b/>
          <w:bCs/>
          <w:color w:val="9A6615"/>
          <w:sz w:val="31"/>
          <w:szCs w:val="31"/>
          <w:lang w:eastAsia="ru-RU"/>
        </w:rPr>
        <w:t>интернет-магазина</w:t>
      </w:r>
      <w:proofErr w:type="gramEnd"/>
      <w:r w:rsidRPr="00AD7113">
        <w:rPr>
          <w:rFonts w:ascii="Arial" w:eastAsia="Times New Roman" w:hAnsi="Arial" w:cs="Arial"/>
          <w:b/>
          <w:bCs/>
          <w:color w:val="9A6615"/>
          <w:sz w:val="31"/>
          <w:szCs w:val="31"/>
          <w:lang w:eastAsia="ru-RU"/>
        </w:rPr>
        <w:t xml:space="preserve"> “Электронные книги “Основа”</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Проект был создан в 2009 году в ответ на просьбы учителей, методистов и других специалистов образовательной сферы, которые хотели иметь простые и эффективные инструменты для планирования уроков, подготовке к ним, создания наглядных материалов к урокам и подготовке отчетности. </w:t>
      </w:r>
      <w:proofErr w:type="gramStart"/>
      <w:r w:rsidRPr="00AD7113">
        <w:rPr>
          <w:rFonts w:ascii="Arial" w:eastAsia="Times New Roman" w:hAnsi="Arial" w:cs="Arial"/>
          <w:color w:val="010101"/>
          <w:lang w:eastAsia="ru-RU"/>
        </w:rPr>
        <w:t>Такими простые и эффективными инструментами являются электронные методические пособия, с помощью которых можно выбирать нужные блоки урока и составлять из них полноценный урок.</w:t>
      </w:r>
      <w:proofErr w:type="gramEnd"/>
      <w:r w:rsidRPr="00AD7113">
        <w:rPr>
          <w:rFonts w:ascii="Arial" w:eastAsia="Times New Roman" w:hAnsi="Arial" w:cs="Arial"/>
          <w:color w:val="010101"/>
          <w:lang w:eastAsia="ru-RU"/>
        </w:rPr>
        <w:t xml:space="preserve"> Также разработана компьютерная программа “Электронный конструктор урока” – удобная и гибкая среда для планирования урока и создания наглядных материалов.</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 xml:space="preserve">В ассортименте </w:t>
      </w:r>
      <w:proofErr w:type="gramStart"/>
      <w:r w:rsidRPr="00AD7113">
        <w:rPr>
          <w:rFonts w:ascii="Arial" w:eastAsia="Times New Roman" w:hAnsi="Arial" w:cs="Arial"/>
          <w:color w:val="010101"/>
          <w:lang w:eastAsia="ru-RU"/>
        </w:rPr>
        <w:t>интернет-магазина</w:t>
      </w:r>
      <w:proofErr w:type="gramEnd"/>
      <w:r w:rsidRPr="00AD7113">
        <w:rPr>
          <w:rFonts w:ascii="Arial" w:eastAsia="Times New Roman" w:hAnsi="Arial" w:cs="Arial"/>
          <w:color w:val="010101"/>
          <w:lang w:eastAsia="ru-RU"/>
        </w:rPr>
        <w:t xml:space="preserve"> можно найти учебную и методическую литературу в электронном виде, журналы для учителей, отдельные конспекты уроков, плакаты и презентации, диски “Электронный конструктор урока”. Также в ассортименте представлены книги, тетради и альбомы для занятий родителей с детьми.</w:t>
      </w:r>
    </w:p>
    <w:p w:rsidR="00AD7113" w:rsidRPr="00AD7113" w:rsidRDefault="00AD7113" w:rsidP="00AD7113">
      <w:pPr>
        <w:shd w:val="clear" w:color="auto" w:fill="FFFFFF"/>
        <w:spacing w:before="180" w:after="180" w:line="280" w:lineRule="atLeast"/>
        <w:jc w:val="both"/>
        <w:rPr>
          <w:rFonts w:ascii="Arial" w:eastAsia="Times New Roman" w:hAnsi="Arial" w:cs="Arial"/>
          <w:color w:val="010101"/>
          <w:lang w:eastAsia="ru-RU"/>
        </w:rPr>
      </w:pPr>
      <w:r w:rsidRPr="00AD7113">
        <w:rPr>
          <w:rFonts w:ascii="Arial" w:eastAsia="Times New Roman" w:hAnsi="Arial" w:cs="Arial"/>
          <w:color w:val="010101"/>
          <w:lang w:eastAsia="ru-RU"/>
        </w:rPr>
        <w:t>Авторами и редакторами издательства “Основа” являются профессионалы, которые знают школу, понимаются ее потребности и работают в ней. Такой коллектив профессионалов может следить за новыми тенденциями и изменениями в системе образования, ориентироваться на современные достижения педагогической науки и практики. Это обеспечило издательской группе успех в сфере методической литературы и признание читателей. Издательство пропагандирует идею постоянного развития и самосовершенствования, поэтому постоянно выпускаются новые пособия, проводятся интересные изменения в существующих изданиях, например, цветные методические вкладки в журналах, которые можно использовать в качестве иллюстративного материала.</w:t>
      </w:r>
    </w:p>
    <w:p w:rsidR="00F777F2" w:rsidRDefault="00F777F2" w:rsidP="00AD7113">
      <w:pPr>
        <w:jc w:val="both"/>
      </w:pPr>
    </w:p>
    <w:sectPr w:rsidR="00F77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41F3E"/>
    <w:multiLevelType w:val="multilevel"/>
    <w:tmpl w:val="876E30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9C"/>
    <w:rsid w:val="004D2F0E"/>
    <w:rsid w:val="0068599C"/>
    <w:rsid w:val="00AD7113"/>
    <w:rsid w:val="00F777F2"/>
    <w:rsid w:val="00FD5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D71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71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7113"/>
  </w:style>
  <w:style w:type="character" w:styleId="a4">
    <w:name w:val="Hyperlink"/>
    <w:basedOn w:val="a0"/>
    <w:uiPriority w:val="99"/>
    <w:semiHidden/>
    <w:unhideWhenUsed/>
    <w:rsid w:val="00AD7113"/>
    <w:rPr>
      <w:color w:val="0000FF"/>
      <w:u w:val="single"/>
    </w:rPr>
  </w:style>
  <w:style w:type="character" w:styleId="a5">
    <w:name w:val="Strong"/>
    <w:basedOn w:val="a0"/>
    <w:uiPriority w:val="22"/>
    <w:qFormat/>
    <w:rsid w:val="00AD7113"/>
    <w:rPr>
      <w:b/>
      <w:bCs/>
    </w:rPr>
  </w:style>
  <w:style w:type="paragraph" w:styleId="a6">
    <w:name w:val="Balloon Text"/>
    <w:basedOn w:val="a"/>
    <w:link w:val="a7"/>
    <w:uiPriority w:val="99"/>
    <w:semiHidden/>
    <w:unhideWhenUsed/>
    <w:rsid w:val="00AD71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D711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711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D71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D7113"/>
  </w:style>
  <w:style w:type="character" w:styleId="a4">
    <w:name w:val="Hyperlink"/>
    <w:basedOn w:val="a0"/>
    <w:uiPriority w:val="99"/>
    <w:semiHidden/>
    <w:unhideWhenUsed/>
    <w:rsid w:val="00AD7113"/>
    <w:rPr>
      <w:color w:val="0000FF"/>
      <w:u w:val="single"/>
    </w:rPr>
  </w:style>
  <w:style w:type="character" w:styleId="a5">
    <w:name w:val="Strong"/>
    <w:basedOn w:val="a0"/>
    <w:uiPriority w:val="22"/>
    <w:qFormat/>
    <w:rsid w:val="00AD7113"/>
    <w:rPr>
      <w:b/>
      <w:bCs/>
    </w:rPr>
  </w:style>
  <w:style w:type="paragraph" w:styleId="a6">
    <w:name w:val="Balloon Text"/>
    <w:basedOn w:val="a"/>
    <w:link w:val="a7"/>
    <w:uiPriority w:val="99"/>
    <w:semiHidden/>
    <w:unhideWhenUsed/>
    <w:rsid w:val="00AD71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4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uyonline.co.ua/wp-content/uploads/2015/12/Prosmotr_tovarov.jpg" TargetMode="Externa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hyperlink" Target="http://osnovakniga.ru/" TargetMode="External"/><Relationship Id="rId12" Type="http://schemas.openxmlformats.org/officeDocument/2006/relationships/hyperlink" Target="http://buyonline.co.ua/wp-content/uploads/2015/12/Prosmotr_korzini-3.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kniga.in.ua/"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uyonline.co.ua/wp-content/uploads/2015/12/Vibor_tovarov-3.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774</Words>
  <Characters>4412</Characters>
  <Application>Microsoft Office Word</Application>
  <DocSecurity>0</DocSecurity>
  <Lines>36</Lines>
  <Paragraphs>10</Paragraphs>
  <ScaleCrop>false</ScaleCrop>
  <Company>SPecialiST RePack</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Mochernyak</dc:creator>
  <cp:keywords/>
  <dc:description/>
  <cp:lastModifiedBy>Ihor Mochernyak</cp:lastModifiedBy>
  <cp:revision>3</cp:revision>
  <dcterms:created xsi:type="dcterms:W3CDTF">2016-03-10T19:12:00Z</dcterms:created>
  <dcterms:modified xsi:type="dcterms:W3CDTF">2016-03-10T19:13:00Z</dcterms:modified>
</cp:coreProperties>
</file>